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068" w:rsidRPr="00B14068" w:rsidRDefault="00B14068" w:rsidP="00B14068">
      <w:pPr>
        <w:spacing w:after="0" w:line="240" w:lineRule="auto"/>
        <w:rPr>
          <w:rFonts w:ascii="Times New Roman" w:eastAsia="Times New Roman" w:hAnsi="Times New Roman" w:cs="Times New Roman"/>
          <w:sz w:val="24"/>
          <w:szCs w:val="24"/>
          <w:lang w:eastAsia="es-CL"/>
        </w:rPr>
      </w:pPr>
      <w:r w:rsidRPr="00B14068">
        <w:rPr>
          <w:rFonts w:ascii="Arial" w:eastAsia="Times New Roman" w:hAnsi="Arial" w:cs="Arial"/>
          <w:b/>
          <w:bCs/>
          <w:color w:val="666666"/>
          <w:sz w:val="27"/>
          <w:szCs w:val="27"/>
          <w:shd w:val="clear" w:color="auto" w:fill="FFFFFF"/>
          <w:lang w:eastAsia="es-CL"/>
        </w:rPr>
        <w:t>Actividades de apoyo SIMCE</w:t>
      </w:r>
      <w:r w:rsidRPr="00B14068">
        <w:rPr>
          <w:rFonts w:ascii="Arial" w:eastAsia="Times New Roman" w:hAnsi="Arial" w:cs="Arial"/>
          <w:color w:val="000000"/>
          <w:sz w:val="18"/>
          <w:szCs w:val="18"/>
          <w:shd w:val="clear" w:color="auto" w:fill="FFFFFF"/>
          <w:lang w:eastAsia="es-CL"/>
        </w:rPr>
        <w:t> </w:t>
      </w:r>
      <w:r w:rsidRPr="00B14068">
        <w:rPr>
          <w:rFonts w:ascii="Arial" w:eastAsia="Times New Roman" w:hAnsi="Arial" w:cs="Arial"/>
          <w:color w:val="000000"/>
          <w:sz w:val="18"/>
          <w:szCs w:val="18"/>
          <w:lang w:eastAsia="es-CL"/>
        </w:rPr>
        <w:br/>
      </w:r>
      <w:r w:rsidRPr="00B14068">
        <w:rPr>
          <w:rFonts w:ascii="Arial" w:eastAsia="Times New Roman" w:hAnsi="Arial" w:cs="Arial"/>
          <w:color w:val="000000"/>
          <w:sz w:val="18"/>
          <w:szCs w:val="18"/>
          <w:lang w:eastAsia="es-CL"/>
        </w:rPr>
        <w:br/>
      </w:r>
    </w:p>
    <w:p w:rsidR="00B14068" w:rsidRPr="00B14068" w:rsidRDefault="00B14068" w:rsidP="00B14068">
      <w:pPr>
        <w:shd w:val="clear" w:color="auto" w:fill="FFFFFF"/>
        <w:spacing w:after="0" w:line="240" w:lineRule="auto"/>
        <w:outlineLvl w:val="0"/>
        <w:rPr>
          <w:rFonts w:ascii="Arial" w:eastAsia="Times New Roman" w:hAnsi="Arial" w:cs="Arial"/>
          <w:b/>
          <w:bCs/>
          <w:color w:val="000000"/>
          <w:kern w:val="36"/>
          <w:sz w:val="48"/>
          <w:szCs w:val="48"/>
          <w:lang w:eastAsia="es-CL"/>
        </w:rPr>
      </w:pPr>
      <w:r w:rsidRPr="00B14068">
        <w:rPr>
          <w:rFonts w:ascii="Arial" w:eastAsia="Times New Roman" w:hAnsi="Arial" w:cs="Arial"/>
          <w:b/>
          <w:bCs/>
          <w:color w:val="000000"/>
          <w:kern w:val="36"/>
          <w:sz w:val="21"/>
          <w:szCs w:val="21"/>
          <w:lang w:val="es-MX" w:eastAsia="es-CL"/>
        </w:rPr>
        <w:t>Aspectos Motivacionales</w:t>
      </w:r>
    </w:p>
    <w:p w:rsidR="00B14068" w:rsidRPr="00B14068" w:rsidRDefault="00B14068" w:rsidP="00B14068">
      <w:pPr>
        <w:shd w:val="clear" w:color="auto" w:fill="FFFFFF"/>
        <w:spacing w:after="0" w:line="240" w:lineRule="auto"/>
        <w:outlineLvl w:val="0"/>
        <w:rPr>
          <w:rFonts w:ascii="Arial" w:eastAsia="Times New Roman" w:hAnsi="Arial" w:cs="Arial"/>
          <w:b/>
          <w:bCs/>
          <w:color w:val="000000"/>
          <w:kern w:val="36"/>
          <w:sz w:val="48"/>
          <w:szCs w:val="48"/>
          <w:lang w:eastAsia="es-CL"/>
        </w:rPr>
      </w:pPr>
      <w:r w:rsidRPr="00B14068">
        <w:rPr>
          <w:rFonts w:ascii="Arial" w:eastAsia="Times New Roman" w:hAnsi="Arial" w:cs="Arial"/>
          <w:b/>
          <w:bCs/>
          <w:color w:val="000000"/>
          <w:kern w:val="36"/>
          <w:sz w:val="48"/>
          <w:szCs w:val="48"/>
          <w:lang w:eastAsia="es-CL"/>
        </w:rPr>
        <w:t> </w:t>
      </w:r>
    </w:p>
    <w:p w:rsidR="00B14068" w:rsidRPr="00B14068" w:rsidRDefault="00B14068" w:rsidP="00B14068">
      <w:pPr>
        <w:shd w:val="clear" w:color="auto" w:fill="FFFFFF"/>
        <w:spacing w:after="0" w:line="240" w:lineRule="auto"/>
        <w:jc w:val="both"/>
        <w:outlineLvl w:val="0"/>
        <w:rPr>
          <w:rFonts w:ascii="Arial" w:eastAsia="Times New Roman" w:hAnsi="Arial" w:cs="Arial"/>
          <w:b/>
          <w:bCs/>
          <w:color w:val="000000"/>
          <w:kern w:val="36"/>
          <w:sz w:val="48"/>
          <w:szCs w:val="48"/>
          <w:lang w:eastAsia="es-CL"/>
        </w:rPr>
      </w:pPr>
      <w:r w:rsidRPr="00B14068">
        <w:rPr>
          <w:rFonts w:ascii="Arial" w:eastAsia="Times New Roman" w:hAnsi="Arial" w:cs="Arial"/>
          <w:color w:val="000000"/>
          <w:kern w:val="36"/>
          <w:sz w:val="18"/>
          <w:szCs w:val="18"/>
          <w:lang w:val="es-MX" w:eastAsia="es-CL"/>
        </w:rPr>
        <w:t>Se comienza por reforzar en los niños los hábitos de aprendizaje y dialogar con ellos sobre algunos aspectos básicos del SIMCE, con el propósito de explicarles qué es, para qué sirve, y por qué deben rendir esta evaluación. La idea es motivarlos incorporándolos en este desafío y haciendo que la evaluación tenga un significado relevante para ellos. De igual modo, constantemente se les está diciendo que son un curso que “se va a destacar” porque “el esfuerzo que hacen tendrá su recompensa”.</w:t>
      </w:r>
    </w:p>
    <w:p w:rsidR="00B14068" w:rsidRPr="00B14068" w:rsidRDefault="00B14068" w:rsidP="00B14068">
      <w:p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En relación con este aspecto, los profesores cuentan que el trabajo motivacional efectivamente produce cambios en los alumnos, ya que, los perciben más interesados y creativos, más dispuestos a hacer el trabajo y con mayor empatía por el profesor.</w:t>
      </w:r>
    </w:p>
    <w:p w:rsidR="00B14068" w:rsidRPr="00B14068" w:rsidRDefault="00B14068" w:rsidP="00B14068">
      <w:pPr>
        <w:shd w:val="clear" w:color="auto" w:fill="FFFFFF"/>
        <w:spacing w:before="100" w:beforeAutospacing="1" w:after="100" w:afterAutospacing="1" w:line="240" w:lineRule="auto"/>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eastAsia="es-CL"/>
        </w:rPr>
        <w:t> </w:t>
      </w:r>
    </w:p>
    <w:p w:rsidR="00B14068" w:rsidRPr="00B14068" w:rsidRDefault="00B14068" w:rsidP="00B14068">
      <w:pPr>
        <w:shd w:val="clear" w:color="auto" w:fill="FFFFFF"/>
        <w:spacing w:before="100" w:beforeAutospacing="1" w:after="100" w:afterAutospacing="1" w:line="240" w:lineRule="auto"/>
        <w:rPr>
          <w:rFonts w:ascii="Arial" w:eastAsia="Times New Roman" w:hAnsi="Arial" w:cs="Arial"/>
          <w:color w:val="000000"/>
          <w:sz w:val="18"/>
          <w:szCs w:val="18"/>
          <w:lang w:eastAsia="es-CL"/>
        </w:rPr>
      </w:pPr>
      <w:r w:rsidRPr="00B14068">
        <w:rPr>
          <w:rFonts w:ascii="Arial" w:eastAsia="Times New Roman" w:hAnsi="Arial" w:cs="Arial"/>
          <w:b/>
          <w:bCs/>
          <w:color w:val="000000"/>
          <w:sz w:val="21"/>
          <w:szCs w:val="21"/>
          <w:lang w:val="es-MX" w:eastAsia="es-CL"/>
        </w:rPr>
        <w:t>Aspectos Formativos</w:t>
      </w:r>
    </w:p>
    <w:p w:rsidR="00B14068" w:rsidRPr="00B14068" w:rsidRDefault="00B14068" w:rsidP="00B14068">
      <w:pPr>
        <w:shd w:val="clear" w:color="auto" w:fill="FFFFFF"/>
        <w:spacing w:before="100" w:beforeAutospacing="1" w:after="100" w:afterAutospacing="1"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Para apoyar los contenidos del SIMCE, además de utilizar los planes y programas indicados por el MINEDUC para 4° año básico, se realizan actividades complementarias con algunos materiales adicionales como:</w:t>
      </w:r>
    </w:p>
    <w:p w:rsidR="00B14068" w:rsidRPr="00B14068" w:rsidRDefault="00B14068" w:rsidP="00B14068">
      <w:pPr>
        <w:numPr>
          <w:ilvl w:val="0"/>
          <w:numId w:val="1"/>
        </w:num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 xml:space="preserve">Materiales elaborados en base a la bibliografía existente en la biblioteca del colegio. Se usan textos como: Crisol, </w:t>
      </w:r>
      <w:proofErr w:type="spellStart"/>
      <w:r w:rsidRPr="00B14068">
        <w:rPr>
          <w:rFonts w:ascii="Arial" w:eastAsia="Times New Roman" w:hAnsi="Arial" w:cs="Arial"/>
          <w:color w:val="000000"/>
          <w:sz w:val="18"/>
          <w:szCs w:val="18"/>
          <w:lang w:val="es-MX" w:eastAsia="es-CL"/>
        </w:rPr>
        <w:t>Arcoiris</w:t>
      </w:r>
      <w:proofErr w:type="spellEnd"/>
      <w:r w:rsidRPr="00B14068">
        <w:rPr>
          <w:rFonts w:ascii="Arial" w:eastAsia="Times New Roman" w:hAnsi="Arial" w:cs="Arial"/>
          <w:color w:val="000000"/>
          <w:sz w:val="18"/>
          <w:szCs w:val="18"/>
          <w:lang w:val="es-MX" w:eastAsia="es-CL"/>
        </w:rPr>
        <w:t>, entre otros.</w:t>
      </w:r>
    </w:p>
    <w:p w:rsidR="00B14068" w:rsidRPr="00B14068" w:rsidRDefault="00B14068" w:rsidP="00B14068">
      <w:pPr>
        <w:numPr>
          <w:ilvl w:val="0"/>
          <w:numId w:val="1"/>
        </w:num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Materiales elaborados con información obtenida en forma externa. Por ejemplo, el material bajado de Internet.  </w:t>
      </w:r>
    </w:p>
    <w:p w:rsidR="00B14068" w:rsidRPr="00B14068" w:rsidRDefault="00B14068" w:rsidP="00B14068">
      <w:pPr>
        <w:numPr>
          <w:ilvl w:val="0"/>
          <w:numId w:val="1"/>
        </w:num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Ensayos SIMCE </w:t>
      </w:r>
      <w:proofErr w:type="spellStart"/>
      <w:r w:rsidRPr="00B14068">
        <w:rPr>
          <w:rFonts w:ascii="Arial" w:eastAsia="Times New Roman" w:hAnsi="Arial" w:cs="Arial"/>
          <w:color w:val="000000"/>
          <w:sz w:val="18"/>
          <w:szCs w:val="18"/>
          <w:lang w:val="es-MX" w:eastAsia="es-CL"/>
        </w:rPr>
        <w:t>envíados</w:t>
      </w:r>
      <w:proofErr w:type="spellEnd"/>
      <w:r w:rsidRPr="00B14068">
        <w:rPr>
          <w:rFonts w:ascii="Arial" w:eastAsia="Times New Roman" w:hAnsi="Arial" w:cs="Arial"/>
          <w:color w:val="000000"/>
          <w:sz w:val="18"/>
          <w:szCs w:val="18"/>
          <w:lang w:val="es-MX" w:eastAsia="es-CL"/>
        </w:rPr>
        <w:t xml:space="preserve"> al colegio por el Ministerio de Educación.</w:t>
      </w:r>
      <w:r w:rsidRPr="00B14068">
        <w:rPr>
          <w:rFonts w:ascii="Arial" w:eastAsia="Times New Roman" w:hAnsi="Arial" w:cs="Arial"/>
          <w:i/>
          <w:iCs/>
          <w:color w:val="000000"/>
          <w:sz w:val="18"/>
          <w:szCs w:val="18"/>
          <w:lang w:val="es-MX" w:eastAsia="es-CL"/>
        </w:rPr>
        <w:t> </w:t>
      </w:r>
      <w:r w:rsidRPr="00B14068">
        <w:rPr>
          <w:rFonts w:ascii="Arial" w:eastAsia="Times New Roman" w:hAnsi="Arial" w:cs="Arial"/>
          <w:color w:val="000000"/>
          <w:sz w:val="18"/>
          <w:szCs w:val="18"/>
          <w:lang w:val="es-MX" w:eastAsia="es-CL"/>
        </w:rPr>
        <w:t>Estos ensayos se pueden encontrar en </w:t>
      </w:r>
      <w:hyperlink r:id="rId5" w:tgtFrame="_blank" w:history="1">
        <w:r w:rsidRPr="00B14068">
          <w:rPr>
            <w:rFonts w:ascii="Arial" w:eastAsia="Times New Roman" w:hAnsi="Arial" w:cs="Arial"/>
            <w:color w:val="2F6EAA"/>
            <w:sz w:val="18"/>
            <w:szCs w:val="18"/>
            <w:lang w:val="es-MX" w:eastAsia="es-CL"/>
          </w:rPr>
          <w:t>http://www.simce.cl/</w:t>
        </w:r>
      </w:hyperlink>
      <w:r w:rsidRPr="00B14068">
        <w:rPr>
          <w:rFonts w:ascii="Arial" w:eastAsia="Times New Roman" w:hAnsi="Arial" w:cs="Arial"/>
          <w:color w:val="000000"/>
          <w:sz w:val="18"/>
          <w:szCs w:val="18"/>
          <w:lang w:val="es-MX" w:eastAsia="es-CL"/>
        </w:rPr>
        <w:t> </w:t>
      </w:r>
    </w:p>
    <w:p w:rsidR="00B14068" w:rsidRPr="00B14068" w:rsidRDefault="00B14068" w:rsidP="00B14068">
      <w:pPr>
        <w:numPr>
          <w:ilvl w:val="0"/>
          <w:numId w:val="1"/>
        </w:num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Ensayos tipo SIMCE que se elaboran en el mismo colegio. Estos son diseñados por los profesores de cada asignatura (en este caso lenguaje, pero sucede lo mismo en comprensión del medio y matemática).</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Los 4º básicos realizan 4 ensayos oficiales durante todo el año, dos en el primer semestre y dos más en el segundo.  Los 3º básico rinden un ensayo al semestre.  Al final del año se pone una nota en atención al resultado que el alumno obtiene en el último de estos ensayos. La decisión de calificar sólo el último ensayo se basa en que, generalmente, en este ensayo les va mejor, ya que, se ha podido ver la mayoría de los contenidos del nivel.</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eastAsia="es-CL"/>
        </w:rPr>
        <w:t> </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La corrección de estos ensayos es realizada por el profesor de la asignatura y una vez corregidas estas pruebas, se debe hacer una segunda revisión en forma oral con los alumnos. Se detectan las áreas débiles tanto del curso como de cada niño y se da un taller de reforzamiento a aquellos que necesitan apoyo en matemática y lenguaje. El reforzamiento lo hace otra profesora.</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eastAsia="es-CL"/>
        </w:rPr>
        <w:t> </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Esta corrección oral se hace en la siguiente clase de lenguaje y se dedica toda la hora específicamente para este fin, porque es necesario que los alumnos dispongan del tiempo suficiente para analizar los errores cometidos y aprender la forma correcta de resolver los ejercicios. Es muy importante para la profesora que sus alumnos hagan por si mismos estas correcciones y que logren incorporar este aprendizaje.  </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eastAsia="es-CL"/>
        </w:rPr>
        <w:t> </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 xml:space="preserve">Todo este trabajo adicional lo realiza el profesor de asignatura en conjunto con la coordinación académica del ciclo. Es necesario señalar que en el colegio no se dedican horas especiales para estas actividades, sino que este programa de apoyo al </w:t>
      </w:r>
      <w:proofErr w:type="spellStart"/>
      <w:r w:rsidRPr="00B14068">
        <w:rPr>
          <w:rFonts w:ascii="Arial" w:eastAsia="Times New Roman" w:hAnsi="Arial" w:cs="Arial"/>
          <w:color w:val="000000"/>
          <w:sz w:val="18"/>
          <w:szCs w:val="18"/>
          <w:lang w:val="es-MX" w:eastAsia="es-CL"/>
        </w:rPr>
        <w:t>Simce</w:t>
      </w:r>
      <w:proofErr w:type="spellEnd"/>
      <w:r w:rsidRPr="00B14068">
        <w:rPr>
          <w:rFonts w:ascii="Arial" w:eastAsia="Times New Roman" w:hAnsi="Arial" w:cs="Arial"/>
          <w:color w:val="000000"/>
          <w:sz w:val="18"/>
          <w:szCs w:val="18"/>
          <w:lang w:val="es-MX" w:eastAsia="es-CL"/>
        </w:rPr>
        <w:t xml:space="preserve"> se va haciendo de manera transversal en cada asignatura. El único horario dedicado específicamente a este fin son las horas utilizadas para aplicar los ensayos y hacer la revisión oral de los mismos.</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eastAsia="es-CL"/>
        </w:rPr>
        <w:t> </w:t>
      </w:r>
    </w:p>
    <w:p w:rsidR="00B14068" w:rsidRPr="00B14068" w:rsidRDefault="00B14068" w:rsidP="00B14068">
      <w:pPr>
        <w:shd w:val="clear" w:color="auto" w:fill="FFFFFF"/>
        <w:spacing w:after="0" w:line="240" w:lineRule="auto"/>
        <w:jc w:val="both"/>
        <w:rPr>
          <w:rFonts w:ascii="Arial" w:eastAsia="Times New Roman" w:hAnsi="Arial" w:cs="Arial"/>
          <w:color w:val="000000"/>
          <w:sz w:val="18"/>
          <w:szCs w:val="18"/>
          <w:lang w:eastAsia="es-CL"/>
        </w:rPr>
      </w:pPr>
      <w:r w:rsidRPr="00B14068">
        <w:rPr>
          <w:rFonts w:ascii="Arial" w:eastAsia="Times New Roman" w:hAnsi="Arial" w:cs="Arial"/>
          <w:color w:val="000000"/>
          <w:sz w:val="18"/>
          <w:szCs w:val="18"/>
          <w:lang w:val="es-MX" w:eastAsia="es-CL"/>
        </w:rPr>
        <w:t>Ver asignatura de </w:t>
      </w:r>
      <w:hyperlink r:id="rId6" w:history="1">
        <w:r w:rsidRPr="00B14068">
          <w:rPr>
            <w:rFonts w:ascii="Arial" w:eastAsia="Times New Roman" w:hAnsi="Arial" w:cs="Arial"/>
            <w:color w:val="2F6EAA"/>
            <w:sz w:val="18"/>
            <w:szCs w:val="18"/>
            <w:lang w:val="es-MX" w:eastAsia="es-CL"/>
          </w:rPr>
          <w:t>Lenguaje 3° y 4° año básico</w:t>
        </w:r>
      </w:hyperlink>
    </w:p>
    <w:p w:rsidR="005E595A" w:rsidRDefault="005E595A">
      <w:bookmarkStart w:id="0" w:name="_GoBack"/>
      <w:bookmarkEnd w:id="0"/>
    </w:p>
    <w:sectPr w:rsidR="005E59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BB5B0A"/>
    <w:multiLevelType w:val="multilevel"/>
    <w:tmpl w:val="CB94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068"/>
    <w:rsid w:val="005E595A"/>
    <w:rsid w:val="00B1406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95404-4246-4B01-872B-2BD60BBD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140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4068"/>
    <w:rPr>
      <w:rFonts w:ascii="Times New Roman" w:eastAsia="Times New Roman" w:hAnsi="Times New Roman" w:cs="Times New Roman"/>
      <w:b/>
      <w:bCs/>
      <w:kern w:val="36"/>
      <w:sz w:val="48"/>
      <w:szCs w:val="48"/>
      <w:lang w:eastAsia="es-CL"/>
    </w:rPr>
  </w:style>
  <w:style w:type="character" w:customStyle="1" w:styleId="graltutiloscolegio">
    <w:name w:val="graltutiloscolegio"/>
    <w:basedOn w:val="Fuentedeprrafopredeter"/>
    <w:rsid w:val="00B14068"/>
  </w:style>
  <w:style w:type="character" w:customStyle="1" w:styleId="apple-converted-space">
    <w:name w:val="apple-converted-space"/>
    <w:basedOn w:val="Fuentedeprrafopredeter"/>
    <w:rsid w:val="00B14068"/>
  </w:style>
  <w:style w:type="character" w:styleId="Textoennegrita">
    <w:name w:val="Strong"/>
    <w:basedOn w:val="Fuentedeprrafopredeter"/>
    <w:uiPriority w:val="22"/>
    <w:qFormat/>
    <w:rsid w:val="00B14068"/>
    <w:rPr>
      <w:b/>
      <w:bCs/>
    </w:rPr>
  </w:style>
  <w:style w:type="paragraph" w:styleId="NormalWeb">
    <w:name w:val="Normal (Web)"/>
    <w:basedOn w:val="Normal"/>
    <w:uiPriority w:val="99"/>
    <w:semiHidden/>
    <w:unhideWhenUsed/>
    <w:rsid w:val="00B14068"/>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nfasis">
    <w:name w:val="Emphasis"/>
    <w:basedOn w:val="Fuentedeprrafopredeter"/>
    <w:uiPriority w:val="20"/>
    <w:qFormat/>
    <w:rsid w:val="00B14068"/>
    <w:rPr>
      <w:i/>
      <w:iCs/>
    </w:rPr>
  </w:style>
  <w:style w:type="character" w:styleId="Hipervnculo">
    <w:name w:val="Hyperlink"/>
    <w:basedOn w:val="Fuentedeprrafopredeter"/>
    <w:uiPriority w:val="99"/>
    <w:semiHidden/>
    <w:unhideWhenUsed/>
    <w:rsid w:val="00B140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92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candojuntos.cl/dms/doc_3863.html" TargetMode="External"/><Relationship Id="rId5" Type="http://schemas.openxmlformats.org/officeDocument/2006/relationships/hyperlink" Target="http://www.simce.c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2926</Characters>
  <Application>Microsoft Office Word</Application>
  <DocSecurity>0</DocSecurity>
  <Lines>24</Lines>
  <Paragraphs>6</Paragraphs>
  <ScaleCrop>false</ScaleCrop>
  <Company>Astoreca</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Loreto Fernández</dc:creator>
  <cp:keywords/>
  <dc:description/>
  <cp:lastModifiedBy>Loreto Fernández</cp:lastModifiedBy>
  <cp:revision>1</cp:revision>
  <dcterms:created xsi:type="dcterms:W3CDTF">2015-08-18T15:09:00Z</dcterms:created>
  <dcterms:modified xsi:type="dcterms:W3CDTF">2015-08-18T15:10:00Z</dcterms:modified>
</cp:coreProperties>
</file>